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bookmarkStart w:id="0" w:name="block-45205259"/>
      <w:r w:rsidRPr="00AE2A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AE2AE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AE2AE6">
        <w:rPr>
          <w:rFonts w:ascii="Times New Roman" w:hAnsi="Times New Roman"/>
          <w:b/>
          <w:color w:val="000000"/>
          <w:sz w:val="28"/>
          <w:lang w:val="ru-RU"/>
        </w:rPr>
        <w:t>Муниципальный район Кигинский район</w:t>
      </w:r>
      <w:bookmarkEnd w:id="2"/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E2AE6" w:rsidTr="000D4161">
        <w:tc>
          <w:tcPr>
            <w:tcW w:w="3114" w:type="dxa"/>
          </w:tcPr>
          <w:p w:rsidR="00C53FFE" w:rsidRPr="0040209D" w:rsidRDefault="007C348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C348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естественно-математического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7C34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348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Саитгалин Н.Ю.</w:t>
            </w:r>
          </w:p>
          <w:p w:rsidR="004E6975" w:rsidRDefault="007C34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E2A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4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348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C348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C34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348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7C34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4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C348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348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 Абзаево</w:t>
            </w:r>
          </w:p>
          <w:p w:rsidR="000E6D86" w:rsidRDefault="007C348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348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0E6D86" w:rsidRDefault="007C348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34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5954444)</w:t>
      </w: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811CD0" w:rsidRPr="00AE2AE6" w:rsidRDefault="007C348C">
      <w:pPr>
        <w:spacing w:after="0" w:line="408" w:lineRule="auto"/>
        <w:ind w:left="120"/>
        <w:jc w:val="center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811CD0">
      <w:pPr>
        <w:spacing w:after="0"/>
        <w:ind w:left="120"/>
        <w:jc w:val="center"/>
        <w:rPr>
          <w:lang w:val="ru-RU"/>
        </w:rPr>
      </w:pPr>
    </w:p>
    <w:p w:rsidR="00811CD0" w:rsidRPr="00AE2AE6" w:rsidRDefault="007C348C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bookmarkStart w:id="4" w:name="_GoBack"/>
      <w:bookmarkEnd w:id="4"/>
      <w:r w:rsidRPr="00AE2AE6">
        <w:rPr>
          <w:rFonts w:ascii="Times New Roman" w:hAnsi="Times New Roman"/>
          <w:b/>
          <w:color w:val="000000"/>
          <w:sz w:val="28"/>
          <w:lang w:val="ru-RU"/>
        </w:rPr>
        <w:t>с. Абзаево</w:t>
      </w:r>
      <w:bookmarkEnd w:id="3"/>
      <w:r w:rsidRPr="00AE2A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c791777-c725-4234-9ae7-a684b7e75e81"/>
      <w:r w:rsidRPr="00AE2AE6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811CD0" w:rsidRPr="00AE2AE6" w:rsidRDefault="00811CD0">
      <w:pPr>
        <w:spacing w:after="0"/>
        <w:ind w:left="120"/>
        <w:rPr>
          <w:lang w:val="ru-RU"/>
        </w:rPr>
      </w:pPr>
    </w:p>
    <w:p w:rsidR="00811CD0" w:rsidRPr="00AE2AE6" w:rsidRDefault="00811CD0">
      <w:pPr>
        <w:rPr>
          <w:lang w:val="ru-RU"/>
        </w:rPr>
        <w:sectPr w:rsidR="00811CD0" w:rsidRPr="00AE2AE6">
          <w:pgSz w:w="11906" w:h="16383"/>
          <w:pgMar w:top="1134" w:right="850" w:bottom="1134" w:left="1701" w:header="720" w:footer="720" w:gutter="0"/>
          <w:cols w:space="720"/>
        </w:sect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bookmarkStart w:id="6" w:name="block-45205258"/>
      <w:bookmarkEnd w:id="0"/>
      <w:r w:rsidRPr="00AE2A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AE2AE6">
        <w:rPr>
          <w:rFonts w:ascii="Times New Roman" w:hAnsi="Times New Roman"/>
          <w:color w:val="000000"/>
          <w:sz w:val="28"/>
          <w:lang w:val="ru-RU"/>
        </w:rPr>
        <w:t>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</w:t>
      </w:r>
      <w:r w:rsidRPr="00AE2AE6">
        <w:rPr>
          <w:rFonts w:ascii="Times New Roman" w:hAnsi="Times New Roman"/>
          <w:color w:val="000000"/>
          <w:sz w:val="28"/>
          <w:lang w:val="ru-RU"/>
        </w:rPr>
        <w:t>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Знако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</w:t>
      </w:r>
      <w:r w:rsidRPr="00AE2AE6">
        <w:rPr>
          <w:rFonts w:ascii="Times New Roman" w:hAnsi="Times New Roman"/>
          <w:color w:val="000000"/>
          <w:sz w:val="28"/>
          <w:lang w:val="ru-RU"/>
        </w:rPr>
        <w:t>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</w:t>
      </w:r>
      <w:r w:rsidRPr="00AE2AE6">
        <w:rPr>
          <w:rFonts w:ascii="Times New Roman" w:hAnsi="Times New Roman"/>
          <w:color w:val="000000"/>
          <w:sz w:val="28"/>
          <w:lang w:val="ru-RU"/>
        </w:rPr>
        <w:t>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</w:t>
      </w:r>
      <w:r w:rsidRPr="00AE2AE6">
        <w:rPr>
          <w:rFonts w:ascii="Times New Roman" w:hAnsi="Times New Roman"/>
          <w:color w:val="000000"/>
          <w:sz w:val="28"/>
          <w:lang w:val="ru-RU"/>
        </w:rPr>
        <w:t>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Содержание линии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AE2AE6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</w:t>
      </w:r>
      <w:r w:rsidRPr="00AE2AE6">
        <w:rPr>
          <w:rFonts w:ascii="Times New Roman" w:hAnsi="Times New Roman"/>
          <w:color w:val="000000"/>
          <w:sz w:val="28"/>
          <w:lang w:val="ru-RU"/>
        </w:rPr>
        <w:t>ь их влияние на рассматриваемые величины и процессы.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в частности опыты с классическими вероятностными моделями.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</w:t>
      </w:r>
      <w:r w:rsidRPr="00AE2AE6">
        <w:rPr>
          <w:rFonts w:ascii="Times New Roman" w:hAnsi="Times New Roman"/>
          <w:color w:val="000000"/>
          <w:sz w:val="28"/>
          <w:lang w:val="ru-RU"/>
        </w:rPr>
        <w:t>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</w:t>
      </w:r>
      <w:r w:rsidRPr="00AE2AE6">
        <w:rPr>
          <w:rFonts w:ascii="Times New Roman" w:hAnsi="Times New Roman"/>
          <w:color w:val="000000"/>
          <w:sz w:val="28"/>
          <w:lang w:val="ru-RU"/>
        </w:rPr>
        <w:t>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AE2AE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</w:t>
      </w:r>
      <w:r w:rsidRPr="00AE2AE6">
        <w:rPr>
          <w:rFonts w:ascii="Times New Roman" w:hAnsi="Times New Roman"/>
          <w:color w:val="000000"/>
          <w:sz w:val="28"/>
          <w:lang w:val="ru-RU"/>
        </w:rPr>
        <w:t>1 час в неделю), в 8 классе – 34 часа (1 час в неделю), в 9 классе – 34 часа (1 час в неделю).</w:t>
      </w:r>
      <w:bookmarkEnd w:id="7"/>
    </w:p>
    <w:p w:rsidR="00811CD0" w:rsidRPr="00AE2AE6" w:rsidRDefault="00811CD0">
      <w:pPr>
        <w:rPr>
          <w:lang w:val="ru-RU"/>
        </w:rPr>
        <w:sectPr w:rsidR="00811CD0" w:rsidRPr="00AE2AE6">
          <w:pgSz w:w="11906" w:h="16383"/>
          <w:pgMar w:top="1134" w:right="850" w:bottom="1134" w:left="1701" w:header="720" w:footer="720" w:gutter="0"/>
          <w:cols w:space="720"/>
        </w:sect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bookmarkStart w:id="8" w:name="block-45205253"/>
      <w:bookmarkEnd w:id="6"/>
      <w:r w:rsidRPr="00AE2A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</w:t>
      </w:r>
      <w:r w:rsidRPr="00AE2AE6">
        <w:rPr>
          <w:rFonts w:ascii="Times New Roman" w:hAnsi="Times New Roman"/>
          <w:color w:val="000000"/>
          <w:sz w:val="28"/>
          <w:lang w:val="ru-RU"/>
        </w:rPr>
        <w:t>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</w:t>
      </w:r>
      <w:r w:rsidRPr="00AE2AE6">
        <w:rPr>
          <w:rFonts w:ascii="Times New Roman" w:hAnsi="Times New Roman"/>
          <w:color w:val="000000"/>
          <w:sz w:val="28"/>
          <w:lang w:val="ru-RU"/>
        </w:rPr>
        <w:t>ых данных. Примеры случайной изменчивости.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Граф, вершина, </w:t>
      </w:r>
      <w:r w:rsidRPr="00AE2AE6">
        <w:rPr>
          <w:rFonts w:ascii="Times New Roman" w:hAnsi="Times New Roman"/>
          <w:color w:val="000000"/>
          <w:sz w:val="28"/>
          <w:lang w:val="ru-RU"/>
        </w:rPr>
        <w:t>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</w:t>
      </w:r>
      <w:r w:rsidRPr="00AE2AE6">
        <w:rPr>
          <w:rFonts w:ascii="Times New Roman" w:hAnsi="Times New Roman"/>
          <w:color w:val="000000"/>
          <w:sz w:val="28"/>
          <w:lang w:val="ru-RU"/>
        </w:rPr>
        <w:t>в виде таблиц, диаграмм, графиков.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</w:t>
      </w:r>
      <w:r w:rsidRPr="00AE2AE6">
        <w:rPr>
          <w:rFonts w:ascii="Times New Roman" w:hAnsi="Times New Roman"/>
          <w:color w:val="000000"/>
          <w:sz w:val="28"/>
          <w:lang w:val="ru-RU"/>
        </w:rPr>
        <w:t>рафического представления множеств для описания реальных процессов и явлений, при решении задач.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</w:t>
      </w:r>
      <w:r w:rsidRPr="00AE2AE6">
        <w:rPr>
          <w:rFonts w:ascii="Times New Roman" w:hAnsi="Times New Roman"/>
          <w:color w:val="000000"/>
          <w:sz w:val="28"/>
          <w:lang w:val="ru-RU"/>
        </w:rPr>
        <w:t>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</w:t>
      </w:r>
      <w:r w:rsidRPr="00AE2AE6">
        <w:rPr>
          <w:rFonts w:ascii="Times New Roman" w:hAnsi="Times New Roman"/>
          <w:color w:val="000000"/>
          <w:sz w:val="28"/>
          <w:lang w:val="ru-RU"/>
        </w:rPr>
        <w:t>ершины, связь между числом вершин и числом рёбер. Правило умножения. Решение задач с помощью графов.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Правило умножения. Независимые события. Представление эксперимента в виде дерева. Решение задач на </w:t>
      </w:r>
      <w:r w:rsidRPr="00AE2AE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</w:t>
      </w:r>
      <w:r w:rsidRPr="00AE2AE6">
        <w:rPr>
          <w:rFonts w:ascii="Times New Roman" w:hAnsi="Times New Roman"/>
          <w:color w:val="000000"/>
          <w:sz w:val="28"/>
          <w:lang w:val="ru-RU"/>
        </w:rPr>
        <w:t>ация данных. Чтение и построение таблиц, диаграмм, графиков по реальным данным.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</w:t>
      </w:r>
      <w:r w:rsidRPr="00AE2AE6">
        <w:rPr>
          <w:rFonts w:ascii="Times New Roman" w:hAnsi="Times New Roman"/>
          <w:color w:val="000000"/>
          <w:sz w:val="28"/>
          <w:lang w:val="ru-RU"/>
        </w:rPr>
        <w:t>игуры на плоскости, из отрезка и из дуги окружности.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</w:t>
      </w:r>
      <w:r w:rsidRPr="00AE2AE6">
        <w:rPr>
          <w:rFonts w:ascii="Times New Roman" w:hAnsi="Times New Roman"/>
          <w:color w:val="000000"/>
          <w:sz w:val="28"/>
          <w:lang w:val="ru-RU"/>
        </w:rPr>
        <w:t>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Понятие о законе больших чисел. Измерение вероятностей с </w:t>
      </w:r>
      <w:r w:rsidRPr="00AE2AE6">
        <w:rPr>
          <w:rFonts w:ascii="Times New Roman" w:hAnsi="Times New Roman"/>
          <w:color w:val="000000"/>
          <w:sz w:val="28"/>
          <w:lang w:val="ru-RU"/>
        </w:rPr>
        <w:t>помощью частот. Роль и значение закона больших чисел в природе и обществе.</w:t>
      </w:r>
    </w:p>
    <w:p w:rsidR="00811CD0" w:rsidRPr="00AE2AE6" w:rsidRDefault="00811CD0">
      <w:pPr>
        <w:rPr>
          <w:lang w:val="ru-RU"/>
        </w:rPr>
        <w:sectPr w:rsidR="00811CD0" w:rsidRPr="00AE2AE6">
          <w:pgSz w:w="11906" w:h="16383"/>
          <w:pgMar w:top="1134" w:right="850" w:bottom="1134" w:left="1701" w:header="720" w:footer="720" w:gutter="0"/>
          <w:cols w:space="720"/>
        </w:sect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bookmarkStart w:id="9" w:name="block-45205254"/>
      <w:bookmarkEnd w:id="8"/>
      <w:r w:rsidRPr="00AE2A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E2AE6">
        <w:rPr>
          <w:rFonts w:ascii="Times New Roman" w:hAnsi="Times New Roman"/>
          <w:color w:val="000000"/>
          <w:sz w:val="28"/>
          <w:lang w:val="ru-RU"/>
        </w:rPr>
        <w:t>освоен</w:t>
      </w:r>
      <w:r w:rsidRPr="00AE2AE6">
        <w:rPr>
          <w:rFonts w:ascii="Times New Roman" w:hAnsi="Times New Roman"/>
          <w:color w:val="000000"/>
          <w:sz w:val="28"/>
          <w:lang w:val="ru-RU"/>
        </w:rPr>
        <w:t>ия программы учебного курса «Вероятность и статистика» характеризуются: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школы, к использованию этих достижений в других науках и прикладных сферах;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</w:t>
      </w:r>
      <w:r w:rsidRPr="00AE2AE6">
        <w:rPr>
          <w:rFonts w:ascii="Times New Roman" w:hAnsi="Times New Roman"/>
          <w:color w:val="000000"/>
          <w:sz w:val="28"/>
          <w:lang w:val="ru-RU"/>
        </w:rPr>
        <w:t>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</w:t>
      </w:r>
      <w:r w:rsidRPr="00AE2AE6">
        <w:rPr>
          <w:rFonts w:ascii="Times New Roman" w:hAnsi="Times New Roman"/>
          <w:color w:val="000000"/>
          <w:sz w:val="28"/>
          <w:lang w:val="ru-RU"/>
        </w:rPr>
        <w:t>го;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</w:t>
      </w:r>
      <w:r w:rsidRPr="00AE2AE6">
        <w:rPr>
          <w:rFonts w:ascii="Times New Roman" w:hAnsi="Times New Roman"/>
          <w:color w:val="000000"/>
          <w:sz w:val="28"/>
          <w:lang w:val="ru-RU"/>
        </w:rPr>
        <w:t>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</w:t>
      </w:r>
      <w:r w:rsidRPr="00AE2AE6">
        <w:rPr>
          <w:rFonts w:ascii="Times New Roman" w:hAnsi="Times New Roman"/>
          <w:color w:val="000000"/>
          <w:sz w:val="28"/>
          <w:lang w:val="ru-RU"/>
        </w:rPr>
        <w:t>объектов, задач, решений, рассуждений, умению видеть математические закономерности в искусстве;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</w:t>
      </w:r>
      <w:r w:rsidRPr="00AE2AE6">
        <w:rPr>
          <w:rFonts w:ascii="Times New Roman" w:hAnsi="Times New Roman"/>
          <w:color w:val="000000"/>
          <w:sz w:val="28"/>
          <w:lang w:val="ru-RU"/>
        </w:rPr>
        <w:t>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</w:t>
      </w:r>
      <w:r w:rsidRPr="00AE2AE6">
        <w:rPr>
          <w:rFonts w:ascii="Times New Roman" w:hAnsi="Times New Roman"/>
          <w:color w:val="000000"/>
          <w:sz w:val="28"/>
          <w:lang w:val="ru-RU"/>
        </w:rPr>
        <w:t>следовательской деятельности;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</w:t>
      </w:r>
      <w:r w:rsidRPr="00AE2AE6">
        <w:rPr>
          <w:rFonts w:ascii="Times New Roman" w:hAnsi="Times New Roman"/>
          <w:color w:val="000000"/>
          <w:sz w:val="28"/>
          <w:lang w:val="ru-RU"/>
        </w:rPr>
        <w:t>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</w:t>
      </w:r>
      <w:r w:rsidRPr="00AE2AE6">
        <w:rPr>
          <w:rFonts w:ascii="Times New Roman" w:hAnsi="Times New Roman"/>
          <w:color w:val="000000"/>
          <w:sz w:val="28"/>
          <w:lang w:val="ru-RU"/>
        </w:rPr>
        <w:t>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</w:t>
      </w:r>
      <w:r w:rsidRPr="00AE2AE6">
        <w:rPr>
          <w:rFonts w:ascii="Times New Roman" w:hAnsi="Times New Roman"/>
          <w:b/>
          <w:color w:val="000000"/>
          <w:sz w:val="28"/>
          <w:lang w:val="ru-RU"/>
        </w:rPr>
        <w:t>альной и природной среды: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</w:t>
      </w:r>
      <w:r w:rsidRPr="00AE2AE6">
        <w:rPr>
          <w:rFonts w:ascii="Times New Roman" w:hAnsi="Times New Roman"/>
          <w:color w:val="000000"/>
          <w:sz w:val="28"/>
          <w:lang w:val="ru-RU"/>
        </w:rPr>
        <w:t>мпетенции из опыта других;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</w:t>
      </w:r>
      <w:r w:rsidRPr="00AE2AE6">
        <w:rPr>
          <w:rFonts w:ascii="Times New Roman" w:hAnsi="Times New Roman"/>
          <w:color w:val="000000"/>
          <w:sz w:val="28"/>
          <w:lang w:val="ru-RU"/>
        </w:rPr>
        <w:t>тие;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Поз</w:t>
      </w:r>
      <w:r w:rsidRPr="00AE2AE6">
        <w:rPr>
          <w:rFonts w:ascii="Times New Roman" w:hAnsi="Times New Roman"/>
          <w:b/>
          <w:color w:val="000000"/>
          <w:sz w:val="28"/>
          <w:lang w:val="ru-RU"/>
        </w:rPr>
        <w:t>навательные универсальные учебные действия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Default="007C34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</w:t>
      </w:r>
      <w:r w:rsidRPr="00AE2AE6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</w:t>
      </w:r>
      <w:r w:rsidRPr="00AE2AE6">
        <w:rPr>
          <w:rFonts w:ascii="Times New Roman" w:hAnsi="Times New Roman"/>
          <w:color w:val="000000"/>
          <w:sz w:val="28"/>
          <w:lang w:val="ru-RU"/>
        </w:rPr>
        <w:t>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разбирать </w:t>
      </w:r>
      <w:r w:rsidRPr="00AE2AE6">
        <w:rPr>
          <w:rFonts w:ascii="Times New Roman" w:hAnsi="Times New Roman"/>
          <w:color w:val="000000"/>
          <w:sz w:val="28"/>
          <w:lang w:val="ru-RU"/>
        </w:rPr>
        <w:t>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1CD0" w:rsidRPr="00AE2AE6" w:rsidRDefault="007C34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выбирать способ р</w:t>
      </w:r>
      <w:r w:rsidRPr="00AE2AE6">
        <w:rPr>
          <w:rFonts w:ascii="Times New Roman" w:hAnsi="Times New Roman"/>
          <w:color w:val="000000"/>
          <w:sz w:val="28"/>
          <w:lang w:val="ru-RU"/>
        </w:rPr>
        <w:t>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1CD0" w:rsidRDefault="007C34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11CD0" w:rsidRPr="00AE2AE6" w:rsidRDefault="007C34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</w:t>
      </w:r>
      <w:r w:rsidRPr="00AE2AE6">
        <w:rPr>
          <w:rFonts w:ascii="Times New Roman" w:hAnsi="Times New Roman"/>
          <w:color w:val="000000"/>
          <w:sz w:val="28"/>
          <w:lang w:val="ru-RU"/>
        </w:rPr>
        <w:t>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11CD0" w:rsidRPr="00AE2AE6" w:rsidRDefault="007C34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</w:t>
      </w:r>
      <w:r w:rsidRPr="00AE2AE6">
        <w:rPr>
          <w:rFonts w:ascii="Times New Roman" w:hAnsi="Times New Roman"/>
          <w:color w:val="000000"/>
          <w:sz w:val="28"/>
          <w:lang w:val="ru-RU"/>
        </w:rPr>
        <w:t>ию особенностей математического объекта, зависимостей объектов между собой;</w:t>
      </w:r>
    </w:p>
    <w:p w:rsidR="00811CD0" w:rsidRPr="00AE2AE6" w:rsidRDefault="007C34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1CD0" w:rsidRPr="00AE2AE6" w:rsidRDefault="007C34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AE2AE6">
        <w:rPr>
          <w:rFonts w:ascii="Times New Roman" w:hAnsi="Times New Roman"/>
          <w:color w:val="000000"/>
          <w:sz w:val="28"/>
          <w:lang w:val="ru-RU"/>
        </w:rPr>
        <w:t>овать возможное развитие процесса, а также выдвигать предположения о его развитии в новых условиях.</w:t>
      </w:r>
    </w:p>
    <w:p w:rsidR="00811CD0" w:rsidRDefault="007C34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1CD0" w:rsidRPr="00AE2AE6" w:rsidRDefault="007C34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11CD0" w:rsidRPr="00AE2AE6" w:rsidRDefault="007C34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информацию различных видов и форм представления;</w:t>
      </w:r>
    </w:p>
    <w:p w:rsidR="00811CD0" w:rsidRPr="00AE2AE6" w:rsidRDefault="007C34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1CD0" w:rsidRPr="00AE2AE6" w:rsidRDefault="007C34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</w:t>
      </w:r>
      <w:r w:rsidRPr="00AE2AE6">
        <w:rPr>
          <w:rFonts w:ascii="Times New Roman" w:hAnsi="Times New Roman"/>
          <w:color w:val="000000"/>
          <w:sz w:val="28"/>
          <w:lang w:val="ru-RU"/>
        </w:rPr>
        <w:t>учителем или сформулированным самостоятельно.</w:t>
      </w:r>
    </w:p>
    <w:p w:rsidR="00811CD0" w:rsidRDefault="007C34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E2AE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давать пояснения по ходу решения задачи, комментировать полученный результат;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</w:t>
      </w:r>
      <w:r w:rsidRPr="00AE2AE6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</w:t>
      </w:r>
      <w:r w:rsidRPr="00AE2AE6">
        <w:rPr>
          <w:rFonts w:ascii="Times New Roman" w:hAnsi="Times New Roman"/>
          <w:color w:val="000000"/>
          <w:sz w:val="28"/>
          <w:lang w:val="ru-RU"/>
        </w:rPr>
        <w:t>учётом задач презентации и особенностей аудитории;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</w:t>
      </w:r>
      <w:r w:rsidRPr="00AE2AE6">
        <w:rPr>
          <w:rFonts w:ascii="Times New Roman" w:hAnsi="Times New Roman"/>
          <w:color w:val="000000"/>
          <w:sz w:val="28"/>
          <w:lang w:val="ru-RU"/>
        </w:rPr>
        <w:t>лять виды работ, договариваться, обсуждать процесс и результат работы, обобщать мнения нескольких людей;</w:t>
      </w:r>
    </w:p>
    <w:p w:rsidR="00811CD0" w:rsidRPr="00AE2AE6" w:rsidRDefault="007C34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</w:t>
      </w:r>
      <w:r w:rsidRPr="00AE2AE6">
        <w:rPr>
          <w:rFonts w:ascii="Times New Roman" w:hAnsi="Times New Roman"/>
          <w:color w:val="000000"/>
          <w:sz w:val="28"/>
          <w:lang w:val="ru-RU"/>
        </w:rPr>
        <w:t>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1CD0" w:rsidRPr="00AE2AE6" w:rsidRDefault="007C34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</w:t>
      </w:r>
      <w:r w:rsidRPr="00AE2AE6">
        <w:rPr>
          <w:rFonts w:ascii="Times New Roman" w:hAnsi="Times New Roman"/>
          <w:color w:val="000000"/>
          <w:sz w:val="28"/>
          <w:lang w:val="ru-RU"/>
        </w:rPr>
        <w:t>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1CD0" w:rsidRDefault="007C34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11CD0" w:rsidRPr="00AE2AE6" w:rsidRDefault="007C34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</w:t>
      </w:r>
      <w:r w:rsidRPr="00AE2AE6">
        <w:rPr>
          <w:rFonts w:ascii="Times New Roman" w:hAnsi="Times New Roman"/>
          <w:color w:val="000000"/>
          <w:sz w:val="28"/>
          <w:lang w:val="ru-RU"/>
        </w:rPr>
        <w:t>я процесса и результата решения математической задачи;</w:t>
      </w:r>
    </w:p>
    <w:p w:rsidR="00811CD0" w:rsidRPr="00AE2AE6" w:rsidRDefault="007C34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1CD0" w:rsidRPr="00AE2AE6" w:rsidRDefault="007C34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AE2AE6">
        <w:rPr>
          <w:rFonts w:ascii="Times New Roman" w:hAnsi="Times New Roman"/>
          <w:color w:val="000000"/>
          <w:sz w:val="28"/>
          <w:lang w:val="ru-RU"/>
        </w:rPr>
        <w:t>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left="120"/>
        <w:jc w:val="both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1CD0" w:rsidRPr="00AE2AE6" w:rsidRDefault="00811CD0">
      <w:pPr>
        <w:spacing w:after="0" w:line="264" w:lineRule="auto"/>
        <w:ind w:left="120"/>
        <w:jc w:val="both"/>
        <w:rPr>
          <w:lang w:val="ru-RU"/>
        </w:rPr>
      </w:pP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AE2A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2AE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Описывать и интерпретировать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реальные числовые данные, представленные в таблицах, на диаграммах, графиках.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</w:t>
      </w:r>
      <w:r w:rsidRPr="00AE2AE6">
        <w:rPr>
          <w:rFonts w:ascii="Times New Roman" w:hAnsi="Times New Roman"/>
          <w:color w:val="000000"/>
          <w:sz w:val="28"/>
          <w:lang w:val="ru-RU"/>
        </w:rPr>
        <w:t>ивости на примерах цен, физических величин, антропометрических данных, иметь представление о статистической устойчивости.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2AE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</w:t>
      </w:r>
      <w:r w:rsidRPr="00AE2AE6">
        <w:rPr>
          <w:rFonts w:ascii="Times New Roman" w:hAnsi="Times New Roman"/>
          <w:color w:val="000000"/>
          <w:sz w:val="28"/>
          <w:lang w:val="ru-RU"/>
        </w:rPr>
        <w:t>ю в виде таблиц, диаграмм, графиков, представлять данные в виде таблиц, диаграмм, графиков.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Находить частоты числовых зн</w:t>
      </w:r>
      <w:r w:rsidRPr="00AE2AE6">
        <w:rPr>
          <w:rFonts w:ascii="Times New Roman" w:hAnsi="Times New Roman"/>
          <w:color w:val="000000"/>
          <w:sz w:val="28"/>
          <w:lang w:val="ru-RU"/>
        </w:rPr>
        <w:t>ачений и частоты событий, в том числе по результатам измерений и наблюдений.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графические </w:t>
      </w:r>
      <w:r w:rsidRPr="00AE2AE6">
        <w:rPr>
          <w:rFonts w:ascii="Times New Roman" w:hAnsi="Times New Roman"/>
          <w:color w:val="000000"/>
          <w:sz w:val="28"/>
          <w:lang w:val="ru-RU"/>
        </w:rPr>
        <w:t>модели: дерево случайного эксперимента, диаграммы Эйлера, числовая прямая.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E2AE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E2A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Извл</w:t>
      </w:r>
      <w:r w:rsidRPr="00AE2AE6">
        <w:rPr>
          <w:rFonts w:ascii="Times New Roman" w:hAnsi="Times New Roman"/>
          <w:color w:val="000000"/>
          <w:sz w:val="28"/>
          <w:lang w:val="ru-RU"/>
        </w:rPr>
        <w:t>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</w:t>
      </w:r>
      <w:r w:rsidRPr="00AE2AE6">
        <w:rPr>
          <w:rFonts w:ascii="Times New Roman" w:hAnsi="Times New Roman"/>
          <w:color w:val="000000"/>
          <w:sz w:val="28"/>
          <w:lang w:val="ru-RU"/>
        </w:rPr>
        <w:t>вил и методов.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Наход</w:t>
      </w:r>
      <w:r w:rsidRPr="00AE2AE6">
        <w:rPr>
          <w:rFonts w:ascii="Times New Roman" w:hAnsi="Times New Roman"/>
          <w:color w:val="000000"/>
          <w:sz w:val="28"/>
          <w:lang w:val="ru-RU"/>
        </w:rPr>
        <w:t>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</w:t>
      </w:r>
      <w:r w:rsidRPr="00AE2AE6">
        <w:rPr>
          <w:rFonts w:ascii="Times New Roman" w:hAnsi="Times New Roman"/>
          <w:color w:val="000000"/>
          <w:sz w:val="28"/>
          <w:lang w:val="ru-RU"/>
        </w:rPr>
        <w:t>.</w:t>
      </w:r>
    </w:p>
    <w:p w:rsidR="00811CD0" w:rsidRPr="00AE2AE6" w:rsidRDefault="007C348C">
      <w:pPr>
        <w:spacing w:after="0" w:line="264" w:lineRule="auto"/>
        <w:ind w:firstLine="600"/>
        <w:jc w:val="both"/>
        <w:rPr>
          <w:lang w:val="ru-RU"/>
        </w:rPr>
      </w:pPr>
      <w:r w:rsidRPr="00AE2AE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11CD0" w:rsidRPr="00AE2AE6" w:rsidRDefault="00811CD0">
      <w:pPr>
        <w:rPr>
          <w:lang w:val="ru-RU"/>
        </w:rPr>
        <w:sectPr w:rsidR="00811CD0" w:rsidRPr="00AE2AE6">
          <w:pgSz w:w="11906" w:h="16383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bookmarkStart w:id="11" w:name="block-45205255"/>
      <w:bookmarkEnd w:id="9"/>
      <w:r w:rsidRPr="00AE2A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811C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теорию </w:t>
            </w:r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811C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811C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курса 8 </w:t>
            </w:r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bookmarkStart w:id="12" w:name="block-452052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811C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(столбчатых)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Устойчивость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811CD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811C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CD0" w:rsidRDefault="00811C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CD0" w:rsidRDefault="00811CD0"/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1CD0" w:rsidRPr="00AE2A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2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1C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1CD0" w:rsidRDefault="00811CD0">
            <w:pPr>
              <w:spacing w:after="0"/>
              <w:ind w:left="135"/>
            </w:pPr>
          </w:p>
        </w:tc>
      </w:tr>
      <w:tr w:rsidR="00811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Pr="00AE2AE6" w:rsidRDefault="007C348C">
            <w:pPr>
              <w:spacing w:after="0"/>
              <w:ind w:left="135"/>
              <w:rPr>
                <w:lang w:val="ru-RU"/>
              </w:rPr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 w:rsidRPr="00AE2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1CD0" w:rsidRDefault="007C3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CD0" w:rsidRDefault="00811CD0"/>
        </w:tc>
      </w:tr>
    </w:tbl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811CD0">
      <w:pPr>
        <w:sectPr w:rsidR="00811C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CD0" w:rsidRDefault="007C348C">
      <w:pPr>
        <w:spacing w:after="0"/>
        <w:ind w:left="120"/>
      </w:pPr>
      <w:bookmarkStart w:id="13" w:name="block-4520525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1CD0" w:rsidRDefault="007C34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1CD0" w:rsidRDefault="00811CD0">
      <w:pPr>
        <w:spacing w:after="0" w:line="480" w:lineRule="auto"/>
        <w:ind w:left="120"/>
      </w:pPr>
    </w:p>
    <w:p w:rsidR="00811CD0" w:rsidRDefault="00811CD0">
      <w:pPr>
        <w:spacing w:after="0" w:line="480" w:lineRule="auto"/>
        <w:ind w:left="120"/>
      </w:pPr>
    </w:p>
    <w:p w:rsidR="00811CD0" w:rsidRDefault="00811CD0">
      <w:pPr>
        <w:spacing w:after="0"/>
        <w:ind w:left="120"/>
      </w:pPr>
    </w:p>
    <w:p w:rsidR="00811CD0" w:rsidRDefault="007C34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1CD0" w:rsidRDefault="00811CD0">
      <w:pPr>
        <w:spacing w:after="0" w:line="480" w:lineRule="auto"/>
        <w:ind w:left="120"/>
      </w:pPr>
    </w:p>
    <w:p w:rsidR="00811CD0" w:rsidRDefault="00811CD0">
      <w:pPr>
        <w:spacing w:after="0"/>
        <w:ind w:left="120"/>
      </w:pPr>
    </w:p>
    <w:p w:rsidR="00811CD0" w:rsidRPr="00AE2AE6" w:rsidRDefault="007C348C">
      <w:pPr>
        <w:spacing w:after="0" w:line="480" w:lineRule="auto"/>
        <w:ind w:left="120"/>
        <w:rPr>
          <w:lang w:val="ru-RU"/>
        </w:rPr>
      </w:pPr>
      <w:r w:rsidRPr="00AE2A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1CD0" w:rsidRPr="00AE2AE6" w:rsidRDefault="00811CD0">
      <w:pPr>
        <w:spacing w:after="0" w:line="480" w:lineRule="auto"/>
        <w:ind w:left="120"/>
        <w:rPr>
          <w:lang w:val="ru-RU"/>
        </w:rPr>
      </w:pPr>
    </w:p>
    <w:p w:rsidR="00811CD0" w:rsidRPr="00AE2AE6" w:rsidRDefault="00811CD0">
      <w:pPr>
        <w:rPr>
          <w:lang w:val="ru-RU"/>
        </w:rPr>
        <w:sectPr w:rsidR="00811CD0" w:rsidRPr="00AE2AE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C348C" w:rsidRPr="00AE2AE6" w:rsidRDefault="007C348C">
      <w:pPr>
        <w:rPr>
          <w:lang w:val="ru-RU"/>
        </w:rPr>
      </w:pPr>
    </w:p>
    <w:sectPr w:rsidR="007C348C" w:rsidRPr="00AE2A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892"/>
    <w:multiLevelType w:val="multilevel"/>
    <w:tmpl w:val="629ED4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6E026E"/>
    <w:multiLevelType w:val="multilevel"/>
    <w:tmpl w:val="BA2A6C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D80C53"/>
    <w:multiLevelType w:val="multilevel"/>
    <w:tmpl w:val="1B0CE3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64C87"/>
    <w:multiLevelType w:val="multilevel"/>
    <w:tmpl w:val="1CF09E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E4260C"/>
    <w:multiLevelType w:val="multilevel"/>
    <w:tmpl w:val="A860D7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1C6E69"/>
    <w:multiLevelType w:val="multilevel"/>
    <w:tmpl w:val="0C404C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D0"/>
    <w:rsid w:val="007C348C"/>
    <w:rsid w:val="00811CD0"/>
    <w:rsid w:val="00A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67719-10E1-4373-9C58-61034D24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5518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2024-09-19T17:51:00Z</dcterms:created>
  <dcterms:modified xsi:type="dcterms:W3CDTF">2024-09-19T17:51:00Z</dcterms:modified>
</cp:coreProperties>
</file>